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7" w:rsidRPr="00283E87" w:rsidRDefault="00283E87" w:rsidP="00283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3E8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Сообщение о существенном факте</w:t>
      </w:r>
    </w:p>
    <w:p w:rsidR="00283E87" w:rsidRPr="00283E87" w:rsidRDefault="00283E87" w:rsidP="0028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83E87">
        <w:rPr>
          <w:rFonts w:ascii="Times New Roman" w:eastAsia="Times New Roman" w:hAnsi="Times New Roman" w:cs="Times New Roman"/>
          <w:sz w:val="23"/>
          <w:szCs w:val="23"/>
          <w:lang w:eastAsia="ru-RU"/>
        </w:rPr>
        <w:t>«Сведения о решениях общих собраний»</w:t>
      </w:r>
    </w:p>
    <w:p w:rsidR="00283E87" w:rsidRPr="00283E87" w:rsidRDefault="00283E87" w:rsidP="0028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5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0"/>
        <w:gridCol w:w="4920"/>
      </w:tblGrid>
      <w:tr w:rsidR="00283E87" w:rsidRPr="00283E87" w:rsidTr="0037423D">
        <w:trPr>
          <w:cantSplit/>
        </w:trPr>
        <w:tc>
          <w:tcPr>
            <w:tcW w:w="10560" w:type="dxa"/>
            <w:gridSpan w:val="2"/>
          </w:tcPr>
          <w:p w:rsidR="00283E87" w:rsidRPr="00283E87" w:rsidRDefault="00283E87" w:rsidP="00283E8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Общие сведения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Открытое акционерное общество "Челябэнергоремонт"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ОАО "ЧЭР"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 Место нахождения эмитента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454077, Российская Федерация, г. Челябинск, Бродокалмакский тракт, 20 «Б»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 ОГРН эмитента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1037402329095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 ИНН эмитента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7447063370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en-US"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31735-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val="en-US" w:eastAsia="ru-RU"/>
              </w:rPr>
              <w:t>D</w:t>
            </w:r>
          </w:p>
        </w:tc>
      </w:tr>
      <w:tr w:rsidR="00283E87" w:rsidRPr="00283E87" w:rsidTr="0037423D">
        <w:tc>
          <w:tcPr>
            <w:tcW w:w="5640" w:type="dxa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0" w:type="dxa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3"/>
                <w:szCs w:val="23"/>
                <w:u w:val="single"/>
                <w:lang w:val="en-US" w:eastAsia="ru-RU"/>
              </w:rPr>
            </w:pPr>
            <w:proofErr w:type="spellStart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3"/>
                <w:szCs w:val="23"/>
                <w:u w:val="single"/>
                <w:lang w:eastAsia="ru-RU"/>
              </w:rPr>
              <w:t>www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3"/>
                <w:szCs w:val="23"/>
                <w:u w:val="single"/>
                <w:lang w:eastAsia="ru-RU"/>
              </w:rPr>
              <w:t>.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3"/>
                <w:szCs w:val="23"/>
                <w:u w:val="single"/>
                <w:lang w:val="en-US" w:eastAsia="ru-RU"/>
              </w:rPr>
              <w:t>energoremont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3"/>
                <w:szCs w:val="23"/>
                <w:u w:val="single"/>
                <w:lang w:eastAsia="ru-RU"/>
              </w:rPr>
              <w:t>.ru</w:t>
            </w:r>
          </w:p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283E87" w:rsidRPr="00283E87" w:rsidTr="0037423D">
        <w:tc>
          <w:tcPr>
            <w:tcW w:w="10548" w:type="dxa"/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Содержание сообщения</w:t>
            </w:r>
          </w:p>
        </w:tc>
      </w:tr>
      <w:tr w:rsidR="00283E87" w:rsidRPr="00283E87" w:rsidTr="0037423D">
        <w:tc>
          <w:tcPr>
            <w:tcW w:w="10548" w:type="dxa"/>
          </w:tcPr>
          <w:p w:rsidR="00283E87" w:rsidRPr="00283E87" w:rsidRDefault="00283E87" w:rsidP="0028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3E87" w:rsidRPr="00283E87" w:rsidRDefault="00283E87" w:rsidP="0028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2.1. Вид общего собрания (годовое, внеочередное): 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Годовое</w:t>
            </w:r>
          </w:p>
          <w:p w:rsidR="00283E87" w:rsidRPr="00283E87" w:rsidRDefault="00283E87" w:rsidP="00283E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2.2. Форма проведения общего собрания: 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очное,</w:t>
            </w: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в лице генерального директора ОАО «Фортум»  Чуваева Александра Анатольевича, выполняющего функции годового Общего собрания акционеров Открытого акционерного общества "Челябэнергоремонт" в соответствии с уставом ОАО "Фортум"</w:t>
            </w:r>
          </w:p>
          <w:p w:rsidR="00283E87" w:rsidRPr="00283E87" w:rsidRDefault="00283E87" w:rsidP="00B752E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</w:rPr>
              <w:t>2.3. Дата проведения общего собрания: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30  июня 2010 года</w:t>
            </w:r>
          </w:p>
          <w:p w:rsidR="00283E87" w:rsidRPr="00283E87" w:rsidRDefault="00283E87" w:rsidP="00B7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Место проведения: город Челябинск, Бродокалмакский тракт, 6</w:t>
            </w:r>
          </w:p>
          <w:p w:rsidR="00283E87" w:rsidRPr="00283E87" w:rsidRDefault="00283E87" w:rsidP="00283E87">
            <w:pPr>
              <w:numPr>
                <w:ilvl w:val="1"/>
                <w:numId w:val="1"/>
              </w:numPr>
              <w:spacing w:before="120"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Вопросы, поставленные на голосование, и итоги голосования по ним:</w:t>
            </w:r>
          </w:p>
          <w:p w:rsidR="00283E87" w:rsidRPr="00283E87" w:rsidRDefault="00283E87" w:rsidP="00283E8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proofErr w:type="gramStart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Единственный</w:t>
            </w: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акционер Открытого акционерного общества «Челябэнергоремонт» (далее – ОАО «ЧЭР») – Открытое акционерное общество «Фортум», владеющее 314 949 000 голосующих акций Общества, которые представляют 314 949 000 голосов, что составляет 100% от общего количества голосующих акций Общества и 100% от общего количества голосов, в лице генерального директора ОАО «Фортум» Чуваева Александра Анатольевича, действующего на основании Устава, рассмотрел следующие вопросы:</w:t>
            </w:r>
            <w:proofErr w:type="gramEnd"/>
          </w:p>
          <w:p w:rsidR="00283E87" w:rsidRPr="00283E87" w:rsidRDefault="00283E87" w:rsidP="00283E87">
            <w:pPr>
              <w:numPr>
                <w:ilvl w:val="0"/>
                <w:numId w:val="2"/>
              </w:numPr>
              <w:spacing w:after="0" w:line="240" w:lineRule="auto"/>
              <w:ind w:left="426" w:right="-70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Об утверждении годового отчета, годовой бухгалтерской отчетности, в том числе отчета о прибылях и убытках ОАО «ЧЭР», а также о распределении прибыли (в том числе о выплате дивидендов) и убытков ОАО «ЧЭР» по результатам 2009 финансового года.</w:t>
            </w:r>
          </w:p>
          <w:p w:rsidR="00283E87" w:rsidRPr="00283E87" w:rsidRDefault="00283E87" w:rsidP="00283E87">
            <w:pPr>
              <w:numPr>
                <w:ilvl w:val="0"/>
                <w:numId w:val="2"/>
              </w:numPr>
              <w:spacing w:after="0" w:line="240" w:lineRule="auto"/>
              <w:ind w:left="426" w:right="-70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Об избрании членов Совета директоров ОАО «ЧЭР».</w:t>
            </w:r>
          </w:p>
          <w:p w:rsidR="00283E87" w:rsidRPr="00283E87" w:rsidRDefault="00283E87" w:rsidP="00283E87">
            <w:pPr>
              <w:numPr>
                <w:ilvl w:val="0"/>
                <w:numId w:val="2"/>
              </w:numPr>
              <w:spacing w:after="0" w:line="240" w:lineRule="auto"/>
              <w:ind w:left="426" w:right="-70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Об избрании членов Ревизионной комиссии ОАО «ЧЭР». </w:t>
            </w:r>
          </w:p>
          <w:p w:rsidR="00283E87" w:rsidRPr="00283E87" w:rsidRDefault="00283E87" w:rsidP="00283E87">
            <w:pPr>
              <w:numPr>
                <w:ilvl w:val="0"/>
                <w:numId w:val="2"/>
              </w:numPr>
              <w:spacing w:after="0" w:line="240" w:lineRule="auto"/>
              <w:ind w:left="426" w:right="-70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Об утвержден</w:t>
            </w:r>
            <w:proofErr w:type="gramStart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ии ау</w:t>
            </w:r>
            <w:proofErr w:type="gramEnd"/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дитора ОАО «ЧЭР».</w:t>
            </w:r>
          </w:p>
          <w:p w:rsidR="00283E87" w:rsidRPr="00283E87" w:rsidRDefault="00283E87" w:rsidP="00283E87">
            <w:pPr>
              <w:tabs>
                <w:tab w:val="left" w:pos="-2694"/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  <w:p w:rsidR="00283E87" w:rsidRPr="00283E87" w:rsidRDefault="00283E87" w:rsidP="0028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</w:rPr>
              <w:t>2.5. Формулировки решений, принятых общим собранием.</w:t>
            </w: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  <w:t>По вопросу № 1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: </w:t>
            </w:r>
          </w:p>
          <w:p w:rsidR="00283E87" w:rsidRPr="00283E87" w:rsidRDefault="00283E87" w:rsidP="00283E87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1. Утвердить годовой отчет </w:t>
            </w: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ОАО «ЧЭР»</w:t>
            </w:r>
            <w:r w:rsidRPr="00283E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 по результатам 2009 финансового года</w:t>
            </w:r>
          </w:p>
          <w:p w:rsidR="00283E87" w:rsidRPr="00283E87" w:rsidRDefault="00283E87" w:rsidP="00283E87">
            <w:pPr>
              <w:tabs>
                <w:tab w:val="left" w:pos="-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Утвердить годовую бухгалтерскую отчетность ОАО «ЧЭР» за 2009 год</w:t>
            </w:r>
          </w:p>
          <w:p w:rsidR="00283E87" w:rsidRPr="00283E87" w:rsidRDefault="00283E87" w:rsidP="0028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Pr="00283E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Утвердить следующее распределение прибыли (убытков) ОАО «ЧЭР» по результатам 2009 финансового года: 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"/>
              <w:gridCol w:w="7933"/>
              <w:gridCol w:w="1278"/>
              <w:gridCol w:w="282"/>
            </w:tblGrid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(</w:t>
                  </w:r>
                  <w:proofErr w:type="spellStart"/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тыс</w:t>
                  </w:r>
                  <w:proofErr w:type="gramStart"/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.р</w:t>
                  </w:r>
                  <w:proofErr w:type="gramEnd"/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уб</w:t>
                  </w:r>
                  <w:proofErr w:type="spellEnd"/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.)</w:t>
                  </w:r>
                </w:p>
              </w:tc>
            </w:tr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righ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14 986</w:t>
                  </w:r>
                </w:p>
              </w:tc>
            </w:tr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Распределить на: Резервный фонд</w:t>
                  </w: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                Дивиденды                                         </w:t>
                  </w: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-</w:t>
                  </w:r>
                </w:p>
              </w:tc>
            </w:tr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                Погашение убытков прошлых лет</w:t>
                  </w: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2 080</w:t>
                  </w:r>
                </w:p>
              </w:tc>
            </w:tr>
            <w:tr w:rsidR="00283E87" w:rsidRPr="00283E87" w:rsidTr="0037423D">
              <w:trPr>
                <w:gridBefore w:val="1"/>
                <w:gridAfter w:val="1"/>
                <w:wBefore w:w="59" w:type="pct"/>
                <w:wAfter w:w="147" w:type="pct"/>
              </w:trPr>
              <w:tc>
                <w:tcPr>
                  <w:tcW w:w="4129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                Накопление (нераспределенная часть чистой прибыли)</w:t>
                  </w:r>
                </w:p>
              </w:tc>
              <w:tc>
                <w:tcPr>
                  <w:tcW w:w="665" w:type="pct"/>
                </w:tcPr>
                <w:p w:rsidR="00283E87" w:rsidRPr="00283E87" w:rsidRDefault="00283E87" w:rsidP="00283E8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12 906</w:t>
                  </w:r>
                </w:p>
              </w:tc>
            </w:tr>
            <w:tr w:rsidR="00283E87" w:rsidRPr="00283E87" w:rsidTr="0037423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5000" w:type="pct"/>
                  <w:gridSpan w:val="4"/>
                </w:tcPr>
                <w:p w:rsidR="00283E87" w:rsidRPr="00283E87" w:rsidRDefault="00283E87" w:rsidP="00283E87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</w:pPr>
                  <w:r w:rsidRPr="00283E87"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  <w:lang w:eastAsia="ru-RU"/>
                    </w:rPr>
                    <w:t>4. Не выплачивать дивиденды по обыкновенным акциям ОАО «ЧЭР» по результатам 2009 года.</w:t>
                  </w:r>
                </w:p>
              </w:tc>
            </w:tr>
          </w:tbl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  <w:lastRenderedPageBreak/>
              <w:t>По вопросу № 2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:</w:t>
            </w:r>
          </w:p>
          <w:p w:rsidR="00283E87" w:rsidRPr="00283E87" w:rsidRDefault="00283E87" w:rsidP="00283E87">
            <w:pPr>
              <w:tabs>
                <w:tab w:val="left" w:pos="90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Избрать Совет директоров ОАО «ЧЭР» в следующем составе: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Чуваев Александр Анатольевич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Векилов Эристан Рахберович 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Кокконен Пекка 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Скворцов Сергей Валерьевич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5. Гребенкин Андрей Леонидович 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6. Сундберг Юлия 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Торощин Данил Сергеевич</w:t>
            </w: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83E87" w:rsidRPr="00283E87" w:rsidRDefault="00283E87" w:rsidP="00283E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  <w:t>По вопросу № 3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: </w:t>
            </w:r>
          </w:p>
          <w:p w:rsidR="00283E87" w:rsidRPr="00283E87" w:rsidRDefault="00283E87" w:rsidP="00283E87">
            <w:pPr>
              <w:tabs>
                <w:tab w:val="left" w:pos="567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Избрать Ревизионную комиссию ОАО «ЧЭР» в следующем составе:</w:t>
            </w:r>
          </w:p>
          <w:p w:rsidR="00283E87" w:rsidRPr="00283E87" w:rsidRDefault="00283E87" w:rsidP="00283E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Jan Mikael 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Toppari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</w:t>
            </w: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Микаэл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Топпари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  <w:p w:rsidR="00283E87" w:rsidRPr="00283E87" w:rsidRDefault="00283E87" w:rsidP="00283E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Irja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Vekkilä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Веккиля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Ирья)  (</w:t>
            </w:r>
            <w:proofErr w:type="gramEnd"/>
          </w:p>
          <w:p w:rsidR="00283E87" w:rsidRPr="00283E87" w:rsidRDefault="00283E87" w:rsidP="00283E87">
            <w:pPr>
              <w:numPr>
                <w:ilvl w:val="0"/>
                <w:numId w:val="3"/>
              </w:numPr>
              <w:tabs>
                <w:tab w:val="num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Прегримова</w:t>
            </w:r>
            <w:proofErr w:type="spell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Владимировна</w:t>
            </w:r>
          </w:p>
          <w:p w:rsidR="00283E87" w:rsidRPr="00283E87" w:rsidRDefault="00283E87" w:rsidP="00283E87">
            <w:pPr>
              <w:tabs>
                <w:tab w:val="left" w:pos="90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u w:val="single"/>
                <w:lang w:eastAsia="ru-RU"/>
              </w:rPr>
              <w:t>По вопросу № 4</w:t>
            </w:r>
            <w:r w:rsidRPr="00283E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: </w:t>
            </w:r>
          </w:p>
          <w:p w:rsidR="00283E87" w:rsidRPr="00283E87" w:rsidRDefault="00283E87" w:rsidP="00283E87">
            <w:pPr>
              <w:tabs>
                <w:tab w:val="left" w:pos="567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Утвердить  аудитором ОАО «ЧЭР» – З</w:t>
            </w:r>
            <w:proofErr w:type="gram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 Ау</w:t>
            </w:r>
            <w:proofErr w:type="gram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диторская фирма «Аудит-Классик» </w:t>
            </w: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83E87" w:rsidRPr="00283E87" w:rsidRDefault="00283E87" w:rsidP="00283E8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eastAsia="ru-RU"/>
              </w:rPr>
              <w:t>2.6. Дата составления протокола общего собрания акционеров (Решения Генерального директора ОАО «Фортум»)     «30» июня 2010 года.</w:t>
            </w:r>
          </w:p>
        </w:tc>
      </w:tr>
    </w:tbl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75"/>
      </w:tblGrid>
      <w:tr w:rsidR="00283E87" w:rsidRPr="00283E87" w:rsidTr="0037423D">
        <w:trPr>
          <w:cantSplit/>
        </w:trPr>
        <w:tc>
          <w:tcPr>
            <w:tcW w:w="10560" w:type="dxa"/>
            <w:gridSpan w:val="11"/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Подпись</w:t>
            </w:r>
          </w:p>
        </w:tc>
      </w:tr>
      <w:tr w:rsidR="00283E87" w:rsidRPr="00283E87" w:rsidTr="0037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 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E87" w:rsidRPr="00283E87" w:rsidRDefault="00283E87" w:rsidP="00283E8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3E87" w:rsidRPr="00283E87" w:rsidRDefault="00283E87" w:rsidP="00283E8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3E87" w:rsidRPr="00283E87" w:rsidRDefault="00283E87" w:rsidP="00283E87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</w:rPr>
              <w:t>Д.С.Торощин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E87" w:rsidRPr="00283E87" w:rsidTr="0037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E87" w:rsidRPr="00283E87" w:rsidTr="0037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 Дата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3E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3E87" w:rsidRPr="00283E87" w:rsidTr="0037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87" w:rsidRPr="00283E87" w:rsidRDefault="00283E87" w:rsidP="0028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87" w:rsidRPr="00283E87" w:rsidRDefault="00283E87" w:rsidP="0028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3E87" w:rsidRPr="00283E87" w:rsidRDefault="00283E87" w:rsidP="00283E8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30843" w:rsidRPr="00283E87" w:rsidRDefault="00830843">
      <w:pPr>
        <w:rPr>
          <w:sz w:val="23"/>
          <w:szCs w:val="23"/>
        </w:rPr>
      </w:pPr>
    </w:p>
    <w:sectPr w:rsidR="00830843" w:rsidRPr="00283E87">
      <w:headerReference w:type="default" r:id="rId8"/>
      <w:pgSz w:w="11906" w:h="16838"/>
      <w:pgMar w:top="851" w:right="567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59" w:rsidRDefault="00E77F59">
      <w:pPr>
        <w:spacing w:after="0" w:line="240" w:lineRule="auto"/>
      </w:pPr>
      <w:r>
        <w:separator/>
      </w:r>
    </w:p>
  </w:endnote>
  <w:endnote w:type="continuationSeparator" w:id="0">
    <w:p w:rsidR="00E77F59" w:rsidRDefault="00E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59" w:rsidRDefault="00E77F59">
      <w:pPr>
        <w:spacing w:after="0" w:line="240" w:lineRule="auto"/>
      </w:pPr>
      <w:r>
        <w:separator/>
      </w:r>
    </w:p>
  </w:footnote>
  <w:footnote w:type="continuationSeparator" w:id="0">
    <w:p w:rsidR="00E77F59" w:rsidRDefault="00E7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77" w:rsidRDefault="00E77F5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BFB"/>
    <w:multiLevelType w:val="hybridMultilevel"/>
    <w:tmpl w:val="D5AE076E"/>
    <w:lvl w:ilvl="0" w:tplc="B4F0FF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F0F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F16411"/>
    <w:multiLevelType w:val="multilevel"/>
    <w:tmpl w:val="348649E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2">
    <w:nsid w:val="6335475E"/>
    <w:multiLevelType w:val="hybridMultilevel"/>
    <w:tmpl w:val="587C075A"/>
    <w:lvl w:ilvl="0" w:tplc="858E0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7"/>
    <w:rsid w:val="00283E87"/>
    <w:rsid w:val="00830843"/>
    <w:rsid w:val="00B752E8"/>
    <w:rsid w:val="00E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87"/>
  </w:style>
  <w:style w:type="paragraph" w:styleId="a5">
    <w:name w:val="List Paragraph"/>
    <w:basedOn w:val="a"/>
    <w:uiPriority w:val="34"/>
    <w:qFormat/>
    <w:rsid w:val="0028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87"/>
  </w:style>
  <w:style w:type="paragraph" w:styleId="a5">
    <w:name w:val="List Paragraph"/>
    <w:basedOn w:val="a"/>
    <w:uiPriority w:val="34"/>
    <w:qFormat/>
    <w:rsid w:val="0028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2</cp:revision>
  <dcterms:created xsi:type="dcterms:W3CDTF">2012-04-17T10:42:00Z</dcterms:created>
  <dcterms:modified xsi:type="dcterms:W3CDTF">2012-04-18T04:26:00Z</dcterms:modified>
</cp:coreProperties>
</file>